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4g9xb9chobt8" w:id="0"/>
      <w:bookmarkEnd w:id="0"/>
      <w:r w:rsidDel="00000000" w:rsidR="00000000" w:rsidRPr="00000000">
        <w:rPr>
          <w:b w:val="1"/>
          <w:color w:val="000000"/>
          <w:sz w:val="26"/>
          <w:szCs w:val="26"/>
          <w:rtl w:val="0"/>
        </w:rPr>
        <w:t xml:space="preserve">2.8: Externalities and Common Access Resources</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u3z10ierfvd1" w:id="1"/>
      <w:bookmarkEnd w:id="1"/>
      <w:r w:rsidDel="00000000" w:rsidR="00000000" w:rsidRPr="00000000">
        <w:rPr>
          <w:b w:val="1"/>
          <w:color w:val="000000"/>
          <w:sz w:val="26"/>
          <w:szCs w:val="26"/>
          <w:rtl w:val="0"/>
        </w:rPr>
        <w:t xml:space="preserve">2 Marker Questions</w:t>
      </w:r>
    </w:p>
    <w:p w:rsidR="00000000" w:rsidDel="00000000" w:rsidP="00000000" w:rsidRDefault="00000000" w:rsidRPr="00000000" w14:paraId="00000004">
      <w:pPr>
        <w:spacing w:after="240" w:before="240" w:lineRule="auto"/>
        <w:rPr/>
      </w:pPr>
      <w:r w:rsidDel="00000000" w:rsidR="00000000" w:rsidRPr="00000000">
        <w:rPr>
          <w:b w:val="1"/>
          <w:rtl w:val="0"/>
        </w:rPr>
        <w:t xml:space="preserve">Q1: What is an externality?</w:t>
        <w:br w:type="textWrapping"/>
        <w:t xml:space="preserve">Answer:</w:t>
        <w:br w:type="textWrapping"/>
      </w:r>
      <w:r w:rsidDel="00000000" w:rsidR="00000000" w:rsidRPr="00000000">
        <w:rPr>
          <w:rtl w:val="0"/>
        </w:rPr>
        <w:t xml:space="preserve">An externality is a side effect or consequence of an economic activity that affects third parties who are not directly involved in the transaction. It can be either positive or negative, where positive externalities result in benefits to others, while negative externalities impose costs. For example, pollution from a factory is a negative externality, while education can be a positive externality.</w:t>
      </w:r>
    </w:p>
    <w:p w:rsidR="00000000" w:rsidDel="00000000" w:rsidP="00000000" w:rsidRDefault="00000000" w:rsidRPr="00000000" w14:paraId="00000005">
      <w:pPr>
        <w:spacing w:after="240" w:before="240" w:lineRule="auto"/>
        <w:rPr/>
      </w:pPr>
      <w:r w:rsidDel="00000000" w:rsidR="00000000" w:rsidRPr="00000000">
        <w:rPr>
          <w:b w:val="1"/>
          <w:rtl w:val="0"/>
        </w:rPr>
        <w:t xml:space="preserve">Q2: What is a common access resource?</w:t>
        <w:br w:type="textWrapping"/>
        <w:t xml:space="preserve">Answer:</w:t>
        <w:br w:type="textWrapping"/>
      </w:r>
      <w:r w:rsidDel="00000000" w:rsidR="00000000" w:rsidRPr="00000000">
        <w:rPr>
          <w:rtl w:val="0"/>
        </w:rPr>
        <w:t xml:space="preserve">A common access resource is a type of good that is non-excludable and rivalrous. This means that individuals can access and use the resource, but its consumption reduces the amount available to others. Examples include fish stocks, forests, and water sources. Overuse of these resources can lead to depletion, a phenomenon known as the "tragedy of the commons."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nse72xykd8wn" w:id="2"/>
      <w:bookmarkEnd w:id="2"/>
      <w:r w:rsidDel="00000000" w:rsidR="00000000" w:rsidRPr="00000000">
        <w:rPr>
          <w:b w:val="1"/>
          <w:color w:val="000000"/>
          <w:sz w:val="26"/>
          <w:szCs w:val="26"/>
          <w:rtl w:val="0"/>
        </w:rPr>
        <w:t xml:space="preserve">4 Marker Questions</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Q1: Explain the difference between positive and negative externalities.</w:t>
        <w:br w:type="textWrapping"/>
        <w:t xml:space="preserve">Answer:</w:t>
      </w:r>
    </w:p>
    <w:p w:rsidR="00000000" w:rsidDel="00000000" w:rsidP="00000000" w:rsidRDefault="00000000" w:rsidRPr="00000000" w14:paraId="00000009">
      <w:pPr>
        <w:numPr>
          <w:ilvl w:val="0"/>
          <w:numId w:val="7"/>
        </w:numPr>
        <w:spacing w:after="0" w:afterAutospacing="0" w:before="240" w:lineRule="auto"/>
        <w:ind w:left="720" w:hanging="360"/>
      </w:pPr>
      <w:r w:rsidDel="00000000" w:rsidR="00000000" w:rsidRPr="00000000">
        <w:rPr>
          <w:b w:val="1"/>
          <w:rtl w:val="0"/>
        </w:rPr>
        <w:t xml:space="preserve">Positive externalities</w:t>
      </w:r>
      <w:r w:rsidDel="00000000" w:rsidR="00000000" w:rsidRPr="00000000">
        <w:rPr>
          <w:rtl w:val="0"/>
        </w:rPr>
        <w:t xml:space="preserve"> occur when an economic activity benefits third parties who are not involved in the activity. For example, an individual’s decision to plant trees may improve air quality and provide aesthetic value to the community. These benefits are not reflected in the price of the individual’s action and are external to the transaction.</w:t>
      </w:r>
    </w:p>
    <w:p w:rsidR="00000000" w:rsidDel="00000000" w:rsidP="00000000" w:rsidRDefault="00000000" w:rsidRPr="00000000" w14:paraId="0000000A">
      <w:pPr>
        <w:numPr>
          <w:ilvl w:val="0"/>
          <w:numId w:val="7"/>
        </w:numPr>
        <w:spacing w:after="240" w:before="0" w:beforeAutospacing="0" w:lineRule="auto"/>
        <w:ind w:left="720" w:hanging="360"/>
      </w:pPr>
      <w:r w:rsidDel="00000000" w:rsidR="00000000" w:rsidRPr="00000000">
        <w:rPr>
          <w:b w:val="1"/>
          <w:rtl w:val="0"/>
        </w:rPr>
        <w:t xml:space="preserve">Negative externalities</w:t>
      </w:r>
      <w:r w:rsidDel="00000000" w:rsidR="00000000" w:rsidRPr="00000000">
        <w:rPr>
          <w:rtl w:val="0"/>
        </w:rPr>
        <w:t xml:space="preserve"> occur when an economic activity imposes costs on third parties who are not part of the transaction. A typical example is the pollution emitted by a factory, which harms the surrounding environment and the health of local residents. These costs are not borne by the producer but are instead imposed on society.</w:t>
      </w:r>
    </w:p>
    <w:p w:rsidR="00000000" w:rsidDel="00000000" w:rsidP="00000000" w:rsidRDefault="00000000" w:rsidRPr="00000000" w14:paraId="0000000B">
      <w:pPr>
        <w:spacing w:after="240" w:before="240" w:lineRule="auto"/>
        <w:rPr/>
      </w:pPr>
      <w:r w:rsidDel="00000000" w:rsidR="00000000" w:rsidRPr="00000000">
        <w:rPr>
          <w:rtl w:val="0"/>
        </w:rPr>
        <w:t xml:space="preserve">Both types of externalities lead to market failure, as the full social costs or benefits are not reflected in market prices.</w:t>
      </w:r>
    </w:p>
    <w:p w:rsidR="00000000" w:rsidDel="00000000" w:rsidP="00000000" w:rsidRDefault="00000000" w:rsidRPr="00000000" w14:paraId="0000000C">
      <w:pPr>
        <w:spacing w:after="240" w:before="240" w:lineRule="auto"/>
        <w:rPr/>
      </w:pPr>
      <w:r w:rsidDel="00000000" w:rsidR="00000000" w:rsidRPr="00000000">
        <w:rPr>
          <w:b w:val="1"/>
          <w:rtl w:val="0"/>
        </w:rPr>
        <w:t xml:space="preserve">Q2: How do common access resources lead to market failure?</w:t>
        <w:br w:type="textWrapping"/>
        <w:t xml:space="preserve">Answer:</w:t>
        <w:br w:type="textWrapping"/>
      </w:r>
      <w:r w:rsidDel="00000000" w:rsidR="00000000" w:rsidRPr="00000000">
        <w:rPr>
          <w:rtl w:val="0"/>
        </w:rPr>
        <w:t xml:space="preserve">Common access resources are prone to market failure due to their non-excludable and rivalrous nature. Since no one can be excluded from using these resources, and consumption by one person reduces the amount available for others, individuals have little incentive to conserve them. This leads to overuse and depletion, a situation known as the "tragedy of the commons." For example, overfishing in the oceans depletes fish stocks, affecting both the environment and future generations. Without proper regulation, market failure occurs because the resource is not efficiently allocated, and long-term sustainability is compromised.</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hn57c2obwu06" w:id="3"/>
      <w:bookmarkEnd w:id="3"/>
      <w:r w:rsidDel="00000000" w:rsidR="00000000" w:rsidRPr="00000000">
        <w:rPr>
          <w:b w:val="1"/>
          <w:color w:val="000000"/>
          <w:sz w:val="26"/>
          <w:szCs w:val="26"/>
          <w:rtl w:val="0"/>
        </w:rPr>
        <w:t xml:space="preserve">6 Marker Questions</w:t>
      </w:r>
    </w:p>
    <w:p w:rsidR="00000000" w:rsidDel="00000000" w:rsidP="00000000" w:rsidRDefault="00000000" w:rsidRPr="00000000" w14:paraId="0000000F">
      <w:pPr>
        <w:spacing w:after="240" w:before="240" w:lineRule="auto"/>
        <w:rPr/>
      </w:pPr>
      <w:r w:rsidDel="00000000" w:rsidR="00000000" w:rsidRPr="00000000">
        <w:rPr>
          <w:b w:val="1"/>
          <w:rtl w:val="0"/>
        </w:rPr>
        <w:t xml:space="preserve">Q1: Discuss the impact of negative externalities on society.</w:t>
        <w:br w:type="textWrapping"/>
        <w:t xml:space="preserve">Answer:</w:t>
        <w:br w:type="textWrapping"/>
      </w:r>
      <w:r w:rsidDel="00000000" w:rsidR="00000000" w:rsidRPr="00000000">
        <w:rPr>
          <w:rtl w:val="0"/>
        </w:rPr>
        <w:t xml:space="preserve">Negative externalities have several adverse effects on society, leading to market failure and inefficiency. When negative externalities occur, such as pollution or noise, the costs of these activities are not reflected in the prices of the goods or services involved. This leads to </w:t>
      </w:r>
      <w:r w:rsidDel="00000000" w:rsidR="00000000" w:rsidRPr="00000000">
        <w:rPr>
          <w:b w:val="1"/>
          <w:rtl w:val="0"/>
        </w:rPr>
        <w:t xml:space="preserve">allocative inefficiency</w:t>
      </w:r>
      <w:r w:rsidDel="00000000" w:rsidR="00000000" w:rsidRPr="00000000">
        <w:rPr>
          <w:rtl w:val="0"/>
        </w:rPr>
        <w:t xml:space="preserve">, as producers and consumers do not take into account the full social cost of their actions.</w:t>
      </w:r>
    </w:p>
    <w:p w:rsidR="00000000" w:rsidDel="00000000" w:rsidP="00000000" w:rsidRDefault="00000000" w:rsidRPr="00000000" w14:paraId="00000010">
      <w:pPr>
        <w:spacing w:after="240" w:before="240" w:lineRule="auto"/>
        <w:rPr/>
      </w:pPr>
      <w:r w:rsidDel="00000000" w:rsidR="00000000" w:rsidRPr="00000000">
        <w:rPr>
          <w:rtl w:val="0"/>
        </w:rPr>
        <w:t xml:space="preserve">For example, a factory that emits pollutants may not bear the full cost of the harm caused to the environment and the health of nearby residents. As a result, the price of the factory’s product is lower than it would be if the costs of pollution were included. This encourages overproduction and overconsumption, which increases the harm to society.</w:t>
      </w:r>
    </w:p>
    <w:p w:rsidR="00000000" w:rsidDel="00000000" w:rsidP="00000000" w:rsidRDefault="00000000" w:rsidRPr="00000000" w14:paraId="00000011">
      <w:pPr>
        <w:spacing w:after="240" w:before="240" w:lineRule="auto"/>
        <w:rPr/>
      </w:pPr>
      <w:r w:rsidDel="00000000" w:rsidR="00000000" w:rsidRPr="00000000">
        <w:rPr>
          <w:rtl w:val="0"/>
        </w:rPr>
        <w:t xml:space="preserve">The consequences of negative externalities can be far-reaching, including degraded public health, environmental destruction, and loss of biodiversity. The </w:t>
      </w:r>
      <w:r w:rsidDel="00000000" w:rsidR="00000000" w:rsidRPr="00000000">
        <w:rPr>
          <w:b w:val="1"/>
          <w:rtl w:val="0"/>
        </w:rPr>
        <w:t xml:space="preserve">marginal social cost</w:t>
      </w:r>
      <w:r w:rsidDel="00000000" w:rsidR="00000000" w:rsidRPr="00000000">
        <w:rPr>
          <w:rtl w:val="0"/>
        </w:rPr>
        <w:t xml:space="preserve"> of production (which includes the external costs) exceeds the </w:t>
      </w:r>
      <w:r w:rsidDel="00000000" w:rsidR="00000000" w:rsidRPr="00000000">
        <w:rPr>
          <w:b w:val="1"/>
          <w:rtl w:val="0"/>
        </w:rPr>
        <w:t xml:space="preserve">marginal private cost</w:t>
      </w:r>
      <w:r w:rsidDel="00000000" w:rsidR="00000000" w:rsidRPr="00000000">
        <w:rPr>
          <w:rtl w:val="0"/>
        </w:rPr>
        <w:t xml:space="preserve">, leading to overproduction. The failure to internalize these externalities results in </w:t>
      </w:r>
      <w:r w:rsidDel="00000000" w:rsidR="00000000" w:rsidRPr="00000000">
        <w:rPr>
          <w:b w:val="1"/>
          <w:rtl w:val="0"/>
        </w:rPr>
        <w:t xml:space="preserve">deadweight loss</w:t>
      </w:r>
      <w:r w:rsidDel="00000000" w:rsidR="00000000" w:rsidRPr="00000000">
        <w:rPr>
          <w:rtl w:val="0"/>
        </w:rPr>
        <w:t xml:space="preserve"> and reduced overall societal welfare.</w:t>
      </w:r>
    </w:p>
    <w:p w:rsidR="00000000" w:rsidDel="00000000" w:rsidP="00000000" w:rsidRDefault="00000000" w:rsidRPr="00000000" w14:paraId="00000012">
      <w:pPr>
        <w:spacing w:after="240" w:before="240" w:lineRule="auto"/>
        <w:rPr/>
      </w:pPr>
      <w:r w:rsidDel="00000000" w:rsidR="00000000" w:rsidRPr="00000000">
        <w:rPr>
          <w:rtl w:val="0"/>
        </w:rPr>
        <w:t xml:space="preserve">To address this, government intervention through taxes, regulations, or the creation of markets for tradable permits (such as carbon trading) can help align private incentives with social welfare, ensuring that the costs of negative externalities are accounted for and that the market produces at the socially optimal level.</w:t>
      </w:r>
    </w:p>
    <w:p w:rsidR="00000000" w:rsidDel="00000000" w:rsidP="00000000" w:rsidRDefault="00000000" w:rsidRPr="00000000" w14:paraId="00000013">
      <w:pPr>
        <w:spacing w:after="240" w:before="240" w:lineRule="auto"/>
        <w:rPr/>
      </w:pPr>
      <w:r w:rsidDel="00000000" w:rsidR="00000000" w:rsidRPr="00000000">
        <w:rPr>
          <w:b w:val="1"/>
          <w:rtl w:val="0"/>
        </w:rPr>
        <w:t xml:space="preserve">Q2: Explain how government intervention can correct market failure caused by positive externalities.</w:t>
        <w:br w:type="textWrapping"/>
        <w:t xml:space="preserve">Answer:</w:t>
        <w:br w:type="textWrapping"/>
      </w:r>
      <w:r w:rsidDel="00000000" w:rsidR="00000000" w:rsidRPr="00000000">
        <w:rPr>
          <w:rtl w:val="0"/>
        </w:rPr>
        <w:t xml:space="preserve">Positive externalities occur when the benefits of an economic activity spill over to third parties, resulting in social benefits that are not reflected in the market price. For example, education not only benefits the individual but also improves society by creating a more skilled workforce, reducing crime, and promoting civic engagement.</w:t>
      </w:r>
    </w:p>
    <w:p w:rsidR="00000000" w:rsidDel="00000000" w:rsidP="00000000" w:rsidRDefault="00000000" w:rsidRPr="00000000" w14:paraId="00000014">
      <w:pPr>
        <w:spacing w:after="240" w:before="240" w:lineRule="auto"/>
        <w:rPr/>
      </w:pPr>
      <w:r w:rsidDel="00000000" w:rsidR="00000000" w:rsidRPr="00000000">
        <w:rPr>
          <w:rtl w:val="0"/>
        </w:rPr>
        <w:t xml:space="preserve">However, without government intervention, the market may under-produce goods with positive externalities because individuals or firms may not consider the broader societal benefits. This leads to </w:t>
      </w:r>
      <w:r w:rsidDel="00000000" w:rsidR="00000000" w:rsidRPr="00000000">
        <w:rPr>
          <w:b w:val="1"/>
          <w:rtl w:val="0"/>
        </w:rPr>
        <w:t xml:space="preserve">allocative inefficiency</w:t>
      </w:r>
      <w:r w:rsidDel="00000000" w:rsidR="00000000" w:rsidRPr="00000000">
        <w:rPr>
          <w:rtl w:val="0"/>
        </w:rPr>
        <w:t xml:space="preserve"> and </w:t>
      </w:r>
      <w:r w:rsidDel="00000000" w:rsidR="00000000" w:rsidRPr="00000000">
        <w:rPr>
          <w:b w:val="1"/>
          <w:rtl w:val="0"/>
        </w:rPr>
        <w:t xml:space="preserve">underproduction</w:t>
      </w:r>
      <w:r w:rsidDel="00000000" w:rsidR="00000000" w:rsidRPr="00000000">
        <w:rPr>
          <w:rtl w:val="0"/>
        </w:rPr>
        <w:t xml:space="preserve"> from a social perspective.</w:t>
      </w:r>
    </w:p>
    <w:p w:rsidR="00000000" w:rsidDel="00000000" w:rsidP="00000000" w:rsidRDefault="00000000" w:rsidRPr="00000000" w14:paraId="00000015">
      <w:pPr>
        <w:spacing w:after="240" w:before="240" w:lineRule="auto"/>
        <w:rPr/>
      </w:pPr>
      <w:r w:rsidDel="00000000" w:rsidR="00000000" w:rsidRPr="00000000">
        <w:rPr>
          <w:rtl w:val="0"/>
        </w:rPr>
        <w:t xml:space="preserve">To correct this market failure, governments can provide subsidies or incentives to encourage the production and consumption of goods with positive externalities. For instance, the government can subsidize education or healthcare, making these services more affordable and accessible. By lowering the price for consumers, the government increases the quantity demanded, bringing it closer to the socially optimal level of output.</w:t>
      </w:r>
    </w:p>
    <w:p w:rsidR="00000000" w:rsidDel="00000000" w:rsidP="00000000" w:rsidRDefault="00000000" w:rsidRPr="00000000" w14:paraId="00000016">
      <w:pPr>
        <w:spacing w:after="240" w:before="240" w:lineRule="auto"/>
        <w:rPr/>
      </w:pPr>
      <w:r w:rsidDel="00000000" w:rsidR="00000000" w:rsidRPr="00000000">
        <w:rPr>
          <w:rtl w:val="0"/>
        </w:rPr>
        <w:t xml:space="preserve">Governments can also provide </w:t>
      </w:r>
      <w:r w:rsidDel="00000000" w:rsidR="00000000" w:rsidRPr="00000000">
        <w:rPr>
          <w:b w:val="1"/>
          <w:rtl w:val="0"/>
        </w:rPr>
        <w:t xml:space="preserve">public goods</w:t>
      </w:r>
      <w:r w:rsidDel="00000000" w:rsidR="00000000" w:rsidRPr="00000000">
        <w:rPr>
          <w:rtl w:val="0"/>
        </w:rPr>
        <w:t xml:space="preserve"> that generate positive externalities, such as investing in public infrastructure, research, or environmental conservation. These efforts create benefits that would not be produced by the private sector alone, thus improving overall welfare.</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unx2docixtuh" w:id="4"/>
      <w:bookmarkEnd w:id="4"/>
      <w:r w:rsidDel="00000000" w:rsidR="00000000" w:rsidRPr="00000000">
        <w:rPr>
          <w:b w:val="1"/>
          <w:color w:val="000000"/>
          <w:sz w:val="26"/>
          <w:szCs w:val="26"/>
          <w:rtl w:val="0"/>
        </w:rPr>
        <w:t xml:space="preserve">8 Marker Questions</w:t>
      </w:r>
    </w:p>
    <w:p w:rsidR="00000000" w:rsidDel="00000000" w:rsidP="00000000" w:rsidRDefault="00000000" w:rsidRPr="00000000" w14:paraId="00000019">
      <w:pPr>
        <w:spacing w:after="240" w:before="240" w:lineRule="auto"/>
        <w:rPr/>
      </w:pPr>
      <w:r w:rsidDel="00000000" w:rsidR="00000000" w:rsidRPr="00000000">
        <w:rPr>
          <w:b w:val="1"/>
          <w:rtl w:val="0"/>
        </w:rPr>
        <w:t xml:space="preserve">Q1: Evaluate the economic and social effects of negative externalities on society.</w:t>
        <w:br w:type="textWrapping"/>
        <w:t xml:space="preserve">Answer:</w:t>
        <w:br w:type="textWrapping"/>
      </w:r>
      <w:r w:rsidDel="00000000" w:rsidR="00000000" w:rsidRPr="00000000">
        <w:rPr>
          <w:rtl w:val="0"/>
        </w:rPr>
        <w:t xml:space="preserve">Negative externalities, such as pollution, deforestation, and noise, can have substantial economic and social effects on society, often leading to market failure. The key issue is that the costs of these externalities are not reflected in the price of the goods or services causing them, which distorts decision-making and results in overproduction.</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Economic Effects:</w:t>
      </w:r>
    </w:p>
    <w:p w:rsidR="00000000" w:rsidDel="00000000" w:rsidP="00000000" w:rsidRDefault="00000000" w:rsidRPr="00000000" w14:paraId="0000001B">
      <w:pPr>
        <w:numPr>
          <w:ilvl w:val="0"/>
          <w:numId w:val="1"/>
        </w:numPr>
        <w:spacing w:after="0" w:afterAutospacing="0" w:before="240" w:lineRule="auto"/>
        <w:ind w:left="720" w:hanging="360"/>
      </w:pPr>
      <w:r w:rsidDel="00000000" w:rsidR="00000000" w:rsidRPr="00000000">
        <w:rPr>
          <w:b w:val="1"/>
          <w:rtl w:val="0"/>
        </w:rPr>
        <w:t xml:space="preserve">Allocative Inefficiency:</w:t>
      </w:r>
      <w:r w:rsidDel="00000000" w:rsidR="00000000" w:rsidRPr="00000000">
        <w:rPr>
          <w:rtl w:val="0"/>
        </w:rPr>
        <w:t xml:space="preserve"> In markets with negative externalities, the marginal social cost (MSC) of production exceeds the marginal private cost (MPC), leading to overproduction of the good or service. For example, a factory that pollutes the air may produce more than is socially optimal because it does not pay for the environmental damage it causes. This leads to deadweight loss and a reduction in overall economic welfare.</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b w:val="1"/>
          <w:rtl w:val="0"/>
        </w:rPr>
        <w:t xml:space="preserve">Market Distortion:</w:t>
      </w:r>
      <w:r w:rsidDel="00000000" w:rsidR="00000000" w:rsidRPr="00000000">
        <w:rPr>
          <w:rtl w:val="0"/>
        </w:rPr>
        <w:t xml:space="preserve"> The presence of negative externalities distorts market prices, making goods appear cheaper than they truly are. This misallocation of resources causes inefficiency, where more resources are used to produce goods that have harmful side effects.</w:t>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b w:val="1"/>
          <w:rtl w:val="0"/>
        </w:rPr>
        <w:t xml:space="preserve">Long-Term Economic Costs:</w:t>
      </w:r>
      <w:r w:rsidDel="00000000" w:rsidR="00000000" w:rsidRPr="00000000">
        <w:rPr>
          <w:rtl w:val="0"/>
        </w:rPr>
        <w:t xml:space="preserve"> In addition to immediate costs, negative externalities can lead to long-term economic harm. Pollution, for example, can damage agricultural productivity, public health, and property values, which imposes future costs on society. Over time, these costs accumulate and may lead to significant burdens on public finances and economic output.</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Social Effects:</w:t>
      </w:r>
    </w:p>
    <w:p w:rsidR="00000000" w:rsidDel="00000000" w:rsidP="00000000" w:rsidRDefault="00000000" w:rsidRPr="00000000" w14:paraId="0000001F">
      <w:pPr>
        <w:numPr>
          <w:ilvl w:val="0"/>
          <w:numId w:val="2"/>
        </w:numPr>
        <w:spacing w:after="0" w:afterAutospacing="0" w:before="240" w:lineRule="auto"/>
        <w:ind w:left="720" w:hanging="360"/>
      </w:pPr>
      <w:r w:rsidDel="00000000" w:rsidR="00000000" w:rsidRPr="00000000">
        <w:rPr>
          <w:b w:val="1"/>
          <w:rtl w:val="0"/>
        </w:rPr>
        <w:t xml:space="preserve">Health and Well-being:</w:t>
      </w:r>
      <w:r w:rsidDel="00000000" w:rsidR="00000000" w:rsidRPr="00000000">
        <w:rPr>
          <w:rtl w:val="0"/>
        </w:rPr>
        <w:t xml:space="preserve"> One of the most significant social effects of negative externalities is the impact on public health. For instance, air pollution can lead to respiratory diseases, cardiovascular problems, and premature deaths, affecting individuals and increasing healthcare costs. The burden of these health costs is typically borne by the public sector or by individuals who may not have contributed to the pollution.</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b w:val="1"/>
          <w:rtl w:val="0"/>
        </w:rPr>
        <w:t xml:space="preserve">Environmental Degradation:</w:t>
      </w:r>
      <w:r w:rsidDel="00000000" w:rsidR="00000000" w:rsidRPr="00000000">
        <w:rPr>
          <w:rtl w:val="0"/>
        </w:rPr>
        <w:t xml:space="preserve"> Negative externalities like pollution and overuse of natural resources also lead to environmental degradation. Deforestation, for instance, reduces biodiversity, contributes to climate change, and disrupts ecosystems that provide critical services such as clean water and air. These environmental impacts can have widespread social consequences, particularly for future generations.</w:t>
      </w:r>
    </w:p>
    <w:p w:rsidR="00000000" w:rsidDel="00000000" w:rsidP="00000000" w:rsidRDefault="00000000" w:rsidRPr="00000000" w14:paraId="00000021">
      <w:pPr>
        <w:numPr>
          <w:ilvl w:val="0"/>
          <w:numId w:val="2"/>
        </w:numPr>
        <w:spacing w:after="240" w:before="0" w:beforeAutospacing="0" w:lineRule="auto"/>
        <w:ind w:left="720" w:hanging="360"/>
      </w:pPr>
      <w:r w:rsidDel="00000000" w:rsidR="00000000" w:rsidRPr="00000000">
        <w:rPr>
          <w:b w:val="1"/>
          <w:rtl w:val="0"/>
        </w:rPr>
        <w:t xml:space="preserve">Social Inequality:</w:t>
      </w:r>
      <w:r w:rsidDel="00000000" w:rsidR="00000000" w:rsidRPr="00000000">
        <w:rPr>
          <w:rtl w:val="0"/>
        </w:rPr>
        <w:t xml:space="preserve"> The effects of negative externalities often disproportionately impact lower-income communities, who may live near sources of pollution or be more reliant on overused common access resources. This exacerbates social inequality and can lead to social unrest or dissatisfaction with government policies.</w:t>
      </w:r>
    </w:p>
    <w:p w:rsidR="00000000" w:rsidDel="00000000" w:rsidP="00000000" w:rsidRDefault="00000000" w:rsidRPr="00000000" w14:paraId="00000022">
      <w:pPr>
        <w:spacing w:after="240" w:before="240" w:lineRule="auto"/>
        <w:rPr/>
      </w:pPr>
      <w:r w:rsidDel="00000000" w:rsidR="00000000" w:rsidRPr="00000000">
        <w:rPr>
          <w:b w:val="1"/>
          <w:rtl w:val="0"/>
        </w:rPr>
        <w:t xml:space="preserve">Government Intervention:</w:t>
      </w:r>
      <w:r w:rsidDel="00000000" w:rsidR="00000000" w:rsidRPr="00000000">
        <w:rPr>
          <w:rtl w:val="0"/>
        </w:rPr>
        <w:t xml:space="preserve"> To mitigate the adverse effects of negative externalities, governments can implement policies such as </w:t>
      </w:r>
      <w:r w:rsidDel="00000000" w:rsidR="00000000" w:rsidRPr="00000000">
        <w:rPr>
          <w:b w:val="1"/>
          <w:rtl w:val="0"/>
        </w:rPr>
        <w:t xml:space="preserve">taxes</w:t>
      </w:r>
      <w:r w:rsidDel="00000000" w:rsidR="00000000" w:rsidRPr="00000000">
        <w:rPr>
          <w:rtl w:val="0"/>
        </w:rPr>
        <w:t xml:space="preserve"> (to internalize the external cost), </w:t>
      </w:r>
      <w:r w:rsidDel="00000000" w:rsidR="00000000" w:rsidRPr="00000000">
        <w:rPr>
          <w:b w:val="1"/>
          <w:rtl w:val="0"/>
        </w:rPr>
        <w:t xml:space="preserve">regulations</w:t>
      </w:r>
      <w:r w:rsidDel="00000000" w:rsidR="00000000" w:rsidRPr="00000000">
        <w:rPr>
          <w:rtl w:val="0"/>
        </w:rPr>
        <w:t xml:space="preserve"> (such as emission limits), or </w:t>
      </w:r>
      <w:r w:rsidDel="00000000" w:rsidR="00000000" w:rsidRPr="00000000">
        <w:rPr>
          <w:b w:val="1"/>
          <w:rtl w:val="0"/>
        </w:rPr>
        <w:t xml:space="preserve">market-based solutions</w:t>
      </w:r>
      <w:r w:rsidDel="00000000" w:rsidR="00000000" w:rsidRPr="00000000">
        <w:rPr>
          <w:rtl w:val="0"/>
        </w:rPr>
        <w:t xml:space="preserve"> (like cap-and-trade systems). These interventions aim to align private incentives with social welfare, reducing the overproduction of harmful goods and encouraging firms to find cleaner, more efficient production methods.</w:t>
      </w:r>
    </w:p>
    <w:p w:rsidR="00000000" w:rsidDel="00000000" w:rsidP="00000000" w:rsidRDefault="00000000" w:rsidRPr="00000000" w14:paraId="00000023">
      <w:pPr>
        <w:spacing w:after="240" w:before="240" w:lineRule="auto"/>
        <w:rPr/>
      </w:pPr>
      <w:r w:rsidDel="00000000" w:rsidR="00000000" w:rsidRPr="00000000">
        <w:rPr>
          <w:rtl w:val="0"/>
        </w:rPr>
        <w:t xml:space="preserve">In conclusion, negative externalities create significant economic and social costs that distort markets, reduce social welfare, and harm public health and the environment. Government intervention is necessary to correct these market failures and protect both the economy and society from the long-term consequences of negative externalities.</w:t>
      </w:r>
    </w:p>
    <w:p w:rsidR="00000000" w:rsidDel="00000000" w:rsidP="00000000" w:rsidRDefault="00000000" w:rsidRPr="00000000" w14:paraId="00000024">
      <w:pPr>
        <w:spacing w:after="240" w:before="240" w:lineRule="auto"/>
        <w:rPr/>
      </w:pPr>
      <w:r w:rsidDel="00000000" w:rsidR="00000000" w:rsidRPr="00000000">
        <w:rPr>
          <w:b w:val="1"/>
          <w:rtl w:val="0"/>
        </w:rPr>
        <w:t xml:space="preserve">Q2: Assess the role of government intervention in managing common access resources.</w:t>
        <w:br w:type="textWrapping"/>
        <w:t xml:space="preserve">Answer:</w:t>
        <w:br w:type="textWrapping"/>
      </w:r>
      <w:r w:rsidDel="00000000" w:rsidR="00000000" w:rsidRPr="00000000">
        <w:rPr>
          <w:rtl w:val="0"/>
        </w:rPr>
        <w:t xml:space="preserve">Common access resources, such as fisheries, forests, and water supplies, are susceptible to overuse because they are non-excludable but rivalrous. This means that anyone can access and use the resource, but consumption by one person reduces the availability of the resource for others. Without regulation, these resources can be depleted or destroyed, leading to a phenomenon known as the "tragedy of the commons."</w:t>
      </w:r>
    </w:p>
    <w:p w:rsidR="00000000" w:rsidDel="00000000" w:rsidP="00000000" w:rsidRDefault="00000000" w:rsidRPr="00000000" w14:paraId="00000025">
      <w:pPr>
        <w:spacing w:after="240" w:before="240" w:lineRule="auto"/>
        <w:rPr/>
      </w:pPr>
      <w:r w:rsidDel="00000000" w:rsidR="00000000" w:rsidRPr="00000000">
        <w:rPr>
          <w:rtl w:val="0"/>
        </w:rPr>
        <w:t xml:space="preserve">Government intervention plays a critical role in managing common access resources to ensure their sustainability and prevent overuse. Several policy measures can be used:</w:t>
      </w:r>
    </w:p>
    <w:p w:rsidR="00000000" w:rsidDel="00000000" w:rsidP="00000000" w:rsidRDefault="00000000" w:rsidRPr="00000000" w14:paraId="00000026">
      <w:pPr>
        <w:numPr>
          <w:ilvl w:val="0"/>
          <w:numId w:val="6"/>
        </w:numPr>
        <w:spacing w:after="0" w:afterAutospacing="0" w:before="240" w:lineRule="auto"/>
        <w:ind w:left="720" w:hanging="360"/>
      </w:pPr>
      <w:r w:rsidDel="00000000" w:rsidR="00000000" w:rsidRPr="00000000">
        <w:rPr>
          <w:b w:val="1"/>
          <w:rtl w:val="0"/>
        </w:rPr>
        <w:t xml:space="preserve">Regulation and Quotas:</w:t>
      </w:r>
      <w:r w:rsidDel="00000000" w:rsidR="00000000" w:rsidRPr="00000000">
        <w:rPr>
          <w:rtl w:val="0"/>
        </w:rPr>
        <w:t xml:space="preserve"> Governments can impose regulations that limit the use of common access resources. For example, fishing quotas can be set to prevent overfishing and ensure that fish stocks remain sustainable. These quotas are typically based on scientific research to determine the maximum sustainable yield, which helps prevent depletion and promotes the long-term health of the resource.</w:t>
      </w:r>
    </w:p>
    <w:p w:rsidR="00000000" w:rsidDel="00000000" w:rsidP="00000000" w:rsidRDefault="00000000" w:rsidRPr="00000000" w14:paraId="00000027">
      <w:pPr>
        <w:numPr>
          <w:ilvl w:val="0"/>
          <w:numId w:val="6"/>
        </w:numPr>
        <w:spacing w:after="0" w:afterAutospacing="0" w:before="0" w:beforeAutospacing="0" w:lineRule="auto"/>
        <w:ind w:left="720" w:hanging="360"/>
      </w:pPr>
      <w:r w:rsidDel="00000000" w:rsidR="00000000" w:rsidRPr="00000000">
        <w:rPr>
          <w:b w:val="1"/>
          <w:rtl w:val="0"/>
        </w:rPr>
        <w:t xml:space="preserve">Privatization:</w:t>
      </w:r>
      <w:r w:rsidDel="00000000" w:rsidR="00000000" w:rsidRPr="00000000">
        <w:rPr>
          <w:rtl w:val="0"/>
        </w:rPr>
        <w:t xml:space="preserve"> In some cases, governments may allocate property rights to individuals or firms to manage common access resources more efficiently. By giving ownership or exclusive rights to certain resources, governments can create incentives for resource managers to conserve the resource and use it sustainably, as they would benefit from its long-term preservation.</w:t>
      </w:r>
    </w:p>
    <w:p w:rsidR="00000000" w:rsidDel="00000000" w:rsidP="00000000" w:rsidRDefault="00000000" w:rsidRPr="00000000" w14:paraId="00000028">
      <w:pPr>
        <w:numPr>
          <w:ilvl w:val="0"/>
          <w:numId w:val="6"/>
        </w:numPr>
        <w:spacing w:after="0" w:afterAutospacing="0" w:before="0" w:beforeAutospacing="0" w:lineRule="auto"/>
        <w:ind w:left="720" w:hanging="360"/>
      </w:pPr>
      <w:r w:rsidDel="00000000" w:rsidR="00000000" w:rsidRPr="00000000">
        <w:rPr>
          <w:b w:val="1"/>
          <w:rtl w:val="0"/>
        </w:rPr>
        <w:t xml:space="preserve">Education and Awareness Campaigns:</w:t>
      </w:r>
      <w:r w:rsidDel="00000000" w:rsidR="00000000" w:rsidRPr="00000000">
        <w:rPr>
          <w:rtl w:val="0"/>
        </w:rPr>
        <w:t xml:space="preserve"> Governments can educate the public about the importance of conserving common access resources. Public awareness campaigns can help individuals understand the consequences of overuse and encourage responsible behavior, such as sustainable fishing practices or water conservation efforts.</w:t>
      </w:r>
    </w:p>
    <w:p w:rsidR="00000000" w:rsidDel="00000000" w:rsidP="00000000" w:rsidRDefault="00000000" w:rsidRPr="00000000" w14:paraId="00000029">
      <w:pPr>
        <w:numPr>
          <w:ilvl w:val="0"/>
          <w:numId w:val="6"/>
        </w:numPr>
        <w:spacing w:after="0" w:afterAutospacing="0" w:before="0" w:beforeAutospacing="0" w:lineRule="auto"/>
        <w:ind w:left="720" w:hanging="360"/>
      </w:pPr>
      <w:r w:rsidDel="00000000" w:rsidR="00000000" w:rsidRPr="00000000">
        <w:rPr>
          <w:b w:val="1"/>
          <w:rtl w:val="0"/>
        </w:rPr>
        <w:t xml:space="preserve">Market-Based Solutions:</w:t>
      </w:r>
      <w:r w:rsidDel="00000000" w:rsidR="00000000" w:rsidRPr="00000000">
        <w:rPr>
          <w:rtl w:val="0"/>
        </w:rPr>
        <w:t xml:space="preserve"> Governments can implement market-based solutions like </w:t>
      </w:r>
      <w:r w:rsidDel="00000000" w:rsidR="00000000" w:rsidRPr="00000000">
        <w:rPr>
          <w:b w:val="1"/>
          <w:rtl w:val="0"/>
        </w:rPr>
        <w:t xml:space="preserve">tradable permits</w:t>
      </w:r>
      <w:r w:rsidDel="00000000" w:rsidR="00000000" w:rsidRPr="00000000">
        <w:rPr>
          <w:rtl w:val="0"/>
        </w:rPr>
        <w:t xml:space="preserve">, where individuals or firms are allocated a certain amount of a common resource and can buy and sell rights to use it. For example, water rights can be traded to ensure that the resource is allocated to those who value it most highly, promoting more efficient and sustainable use.</w:t>
      </w:r>
    </w:p>
    <w:p w:rsidR="00000000" w:rsidDel="00000000" w:rsidP="00000000" w:rsidRDefault="00000000" w:rsidRPr="00000000" w14:paraId="0000002A">
      <w:pPr>
        <w:numPr>
          <w:ilvl w:val="0"/>
          <w:numId w:val="6"/>
        </w:numPr>
        <w:spacing w:after="240" w:before="0" w:beforeAutospacing="0" w:lineRule="auto"/>
        <w:ind w:left="720" w:hanging="360"/>
      </w:pPr>
      <w:r w:rsidDel="00000000" w:rsidR="00000000" w:rsidRPr="00000000">
        <w:rPr>
          <w:b w:val="1"/>
          <w:rtl w:val="0"/>
        </w:rPr>
        <w:t xml:space="preserve">Public Provision and Investment:</w:t>
      </w:r>
      <w:r w:rsidDel="00000000" w:rsidR="00000000" w:rsidRPr="00000000">
        <w:rPr>
          <w:rtl w:val="0"/>
        </w:rPr>
        <w:t xml:space="preserve"> In some cases, governments may choose to directly manage or provide certain common access resources. For example, national parks or protected areas are often managed by the government to ensure the preservation of natural ecosystems. Governments can also invest in infrastructure to reduce overuse, such as building sustainable water systems or enforcing anti-poaching laws in protected forests.</w:t>
      </w:r>
    </w:p>
    <w:p w:rsidR="00000000" w:rsidDel="00000000" w:rsidP="00000000" w:rsidRDefault="00000000" w:rsidRPr="00000000" w14:paraId="0000002B">
      <w:pPr>
        <w:spacing w:after="240" w:before="240" w:lineRule="auto"/>
        <w:rPr/>
      </w:pPr>
      <w:r w:rsidDel="00000000" w:rsidR="00000000" w:rsidRPr="00000000">
        <w:rPr>
          <w:rtl w:val="0"/>
        </w:rPr>
        <w:t xml:space="preserve">Despite these interventions, managing common access resources can be challenging. Issues like </w:t>
      </w:r>
      <w:r w:rsidDel="00000000" w:rsidR="00000000" w:rsidRPr="00000000">
        <w:rPr>
          <w:b w:val="1"/>
          <w:rtl w:val="0"/>
        </w:rPr>
        <w:t xml:space="preserve">regulatory capture</w:t>
      </w:r>
      <w:r w:rsidDel="00000000" w:rsidR="00000000" w:rsidRPr="00000000">
        <w:rPr>
          <w:rtl w:val="0"/>
        </w:rPr>
        <w:t xml:space="preserve">, where industries influence policy decisions, and </w:t>
      </w:r>
      <w:r w:rsidDel="00000000" w:rsidR="00000000" w:rsidRPr="00000000">
        <w:rPr>
          <w:b w:val="1"/>
          <w:rtl w:val="0"/>
        </w:rPr>
        <w:t xml:space="preserve">free-rider problems</w:t>
      </w:r>
      <w:r w:rsidDel="00000000" w:rsidR="00000000" w:rsidRPr="00000000">
        <w:rPr>
          <w:rtl w:val="0"/>
        </w:rPr>
        <w:t xml:space="preserve">, where individuals exploit resources without paying for them, can undermine efforts to prevent overuse.</w:t>
      </w:r>
    </w:p>
    <w:p w:rsidR="00000000" w:rsidDel="00000000" w:rsidP="00000000" w:rsidRDefault="00000000" w:rsidRPr="00000000" w14:paraId="0000002C">
      <w:pPr>
        <w:spacing w:after="240" w:before="240" w:lineRule="auto"/>
        <w:rPr/>
      </w:pPr>
      <w:r w:rsidDel="00000000" w:rsidR="00000000" w:rsidRPr="00000000">
        <w:rPr>
          <w:rtl w:val="0"/>
        </w:rPr>
        <w:t xml:space="preserve">In conclusion, government intervention is essential for managing common access resources to ensure their sustainability. By using a combination of regulations, market-based solutions, and public investment, governments can help protect these resources and prevent the tragedy of the commons from occurring. However, effective management requires ongoing monitoring and adaptation to address changing conditions and emerging challenges.</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kjxqrpzgza99" w:id="5"/>
      <w:bookmarkEnd w:id="5"/>
      <w:r w:rsidDel="00000000" w:rsidR="00000000" w:rsidRPr="00000000">
        <w:rPr>
          <w:b w:val="1"/>
          <w:color w:val="000000"/>
          <w:sz w:val="26"/>
          <w:szCs w:val="26"/>
          <w:rtl w:val="0"/>
        </w:rPr>
        <w:t xml:space="preserve">10 Marker - Externalities and Common Access Resources</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Q: Evaluate the economic and social role of government intervention in addressing negative externalities.</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Answer:</w:t>
      </w:r>
    </w:p>
    <w:p w:rsidR="00000000" w:rsidDel="00000000" w:rsidP="00000000" w:rsidRDefault="00000000" w:rsidRPr="00000000" w14:paraId="00000030">
      <w:pPr>
        <w:spacing w:after="240" w:before="240" w:lineRule="auto"/>
        <w:rPr/>
      </w:pPr>
      <w:r w:rsidDel="00000000" w:rsidR="00000000" w:rsidRPr="00000000">
        <w:rPr>
          <w:rtl w:val="0"/>
        </w:rPr>
        <w:t xml:space="preserve">Negative externalities, such as pollution, traffic congestion, and industrial waste, occur when the costs of these activities are not borne by those responsible for them. As a result, markets tend to overproduce goods that generate negative externalities, leading to inefficiency and a loss of societal welfare. The government plays a crucial role in mitigating the adverse effects of negative externalities through various intervention strategies.</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Economic Role of Government Intervention:</w:t>
      </w:r>
    </w:p>
    <w:p w:rsidR="00000000" w:rsidDel="00000000" w:rsidP="00000000" w:rsidRDefault="00000000" w:rsidRPr="00000000" w14:paraId="00000032">
      <w:pPr>
        <w:numPr>
          <w:ilvl w:val="0"/>
          <w:numId w:val="4"/>
        </w:numPr>
        <w:spacing w:after="0" w:afterAutospacing="0" w:before="240" w:lineRule="auto"/>
        <w:ind w:left="720" w:hanging="360"/>
      </w:pPr>
      <w:r w:rsidDel="00000000" w:rsidR="00000000" w:rsidRPr="00000000">
        <w:rPr>
          <w:b w:val="1"/>
          <w:rtl w:val="0"/>
        </w:rPr>
        <w:t xml:space="preserve">Taxation and Price Mechanisms:</w:t>
        <w:br w:type="textWrapping"/>
      </w:r>
      <w:r w:rsidDel="00000000" w:rsidR="00000000" w:rsidRPr="00000000">
        <w:rPr>
          <w:rtl w:val="0"/>
        </w:rPr>
        <w:t xml:space="preserve">One of the most commonly used methods to address negative externalities is the imposition of a </w:t>
      </w:r>
      <w:r w:rsidDel="00000000" w:rsidR="00000000" w:rsidRPr="00000000">
        <w:rPr>
          <w:b w:val="1"/>
          <w:rtl w:val="0"/>
        </w:rPr>
        <w:t xml:space="preserve">tax</w:t>
      </w:r>
      <w:r w:rsidDel="00000000" w:rsidR="00000000" w:rsidRPr="00000000">
        <w:rPr>
          <w:rtl w:val="0"/>
        </w:rPr>
        <w:t xml:space="preserve"> (also called a Pigovian tax) on the activity causing the externality. This tax raises the private cost of the good or service to reflect the social cost. For example, a carbon tax imposed on firms emitting greenhouse gases forces them to internalize the cost of pollution, thereby incentivizing them to reduce emissions. This can lead to a more efficient allocation of resources by ensuring that firms consider both private and social costs when making production decisions. A well-designed tax can lead to a </w:t>
      </w:r>
      <w:r w:rsidDel="00000000" w:rsidR="00000000" w:rsidRPr="00000000">
        <w:rPr>
          <w:b w:val="1"/>
          <w:rtl w:val="0"/>
        </w:rPr>
        <w:t xml:space="preserve">socially optimal level</w:t>
      </w:r>
      <w:r w:rsidDel="00000000" w:rsidR="00000000" w:rsidRPr="00000000">
        <w:rPr>
          <w:rtl w:val="0"/>
        </w:rPr>
        <w:t xml:space="preserve"> of production, where the marginal social cost equals the marginal social benefit.</w:t>
      </w:r>
    </w:p>
    <w:p w:rsidR="00000000" w:rsidDel="00000000" w:rsidP="00000000" w:rsidRDefault="00000000" w:rsidRPr="00000000" w14:paraId="00000033">
      <w:pPr>
        <w:numPr>
          <w:ilvl w:val="0"/>
          <w:numId w:val="4"/>
        </w:numPr>
        <w:spacing w:after="0" w:afterAutospacing="0" w:before="0" w:beforeAutospacing="0" w:lineRule="auto"/>
        <w:ind w:left="720" w:hanging="360"/>
      </w:pPr>
      <w:r w:rsidDel="00000000" w:rsidR="00000000" w:rsidRPr="00000000">
        <w:rPr>
          <w:b w:val="1"/>
          <w:rtl w:val="0"/>
        </w:rPr>
        <w:t xml:space="preserve">Regulations and Standards:</w:t>
        <w:br w:type="textWrapping"/>
      </w:r>
      <w:r w:rsidDel="00000000" w:rsidR="00000000" w:rsidRPr="00000000">
        <w:rPr>
          <w:rtl w:val="0"/>
        </w:rPr>
        <w:t xml:space="preserve">Governments can also impose </w:t>
      </w:r>
      <w:r w:rsidDel="00000000" w:rsidR="00000000" w:rsidRPr="00000000">
        <w:rPr>
          <w:b w:val="1"/>
          <w:rtl w:val="0"/>
        </w:rPr>
        <w:t xml:space="preserve">regulations</w:t>
      </w:r>
      <w:r w:rsidDel="00000000" w:rsidR="00000000" w:rsidRPr="00000000">
        <w:rPr>
          <w:rtl w:val="0"/>
        </w:rPr>
        <w:t xml:space="preserve"> that limit the level of negative externalities produced. For instance, setting </w:t>
      </w:r>
      <w:r w:rsidDel="00000000" w:rsidR="00000000" w:rsidRPr="00000000">
        <w:rPr>
          <w:b w:val="1"/>
          <w:rtl w:val="0"/>
        </w:rPr>
        <w:t xml:space="preserve">emission standards</w:t>
      </w:r>
      <w:r w:rsidDel="00000000" w:rsidR="00000000" w:rsidRPr="00000000">
        <w:rPr>
          <w:rtl w:val="0"/>
        </w:rPr>
        <w:t xml:space="preserve"> for factories limits the amount of pollution they can produce, ensuring that the air quality remains at a socially acceptable level. Regulations are particularly effective when taxes are difficult to implement or when specific technical standards are necessary to achieve environmental goals.</w:t>
      </w:r>
    </w:p>
    <w:p w:rsidR="00000000" w:rsidDel="00000000" w:rsidP="00000000" w:rsidRDefault="00000000" w:rsidRPr="00000000" w14:paraId="00000034">
      <w:pPr>
        <w:numPr>
          <w:ilvl w:val="0"/>
          <w:numId w:val="4"/>
        </w:numPr>
        <w:spacing w:after="240" w:before="0" w:beforeAutospacing="0" w:lineRule="auto"/>
        <w:ind w:left="720" w:hanging="360"/>
      </w:pPr>
      <w:r w:rsidDel="00000000" w:rsidR="00000000" w:rsidRPr="00000000">
        <w:rPr>
          <w:b w:val="1"/>
          <w:rtl w:val="0"/>
        </w:rPr>
        <w:t xml:space="preserve">Tradable Permits:</w:t>
        <w:br w:type="textWrapping"/>
      </w:r>
      <w:r w:rsidDel="00000000" w:rsidR="00000000" w:rsidRPr="00000000">
        <w:rPr>
          <w:rtl w:val="0"/>
        </w:rPr>
        <w:t xml:space="preserve">Another policy tool is the use of </w:t>
      </w:r>
      <w:r w:rsidDel="00000000" w:rsidR="00000000" w:rsidRPr="00000000">
        <w:rPr>
          <w:b w:val="1"/>
          <w:rtl w:val="0"/>
        </w:rPr>
        <w:t xml:space="preserve">market-based solutions</w:t>
      </w:r>
      <w:r w:rsidDel="00000000" w:rsidR="00000000" w:rsidRPr="00000000">
        <w:rPr>
          <w:rtl w:val="0"/>
        </w:rPr>
        <w:t xml:space="preserve"> such as </w:t>
      </w:r>
      <w:r w:rsidDel="00000000" w:rsidR="00000000" w:rsidRPr="00000000">
        <w:rPr>
          <w:b w:val="1"/>
          <w:rtl w:val="0"/>
        </w:rPr>
        <w:t xml:space="preserve">tradable pollution permits</w:t>
      </w:r>
      <w:r w:rsidDel="00000000" w:rsidR="00000000" w:rsidRPr="00000000">
        <w:rPr>
          <w:rtl w:val="0"/>
        </w:rPr>
        <w:t xml:space="preserve"> or </w:t>
      </w:r>
      <w:r w:rsidDel="00000000" w:rsidR="00000000" w:rsidRPr="00000000">
        <w:rPr>
          <w:b w:val="1"/>
          <w:rtl w:val="0"/>
        </w:rPr>
        <w:t xml:space="preserve">cap-and-trade systems</w:t>
      </w:r>
      <w:r w:rsidDel="00000000" w:rsidR="00000000" w:rsidRPr="00000000">
        <w:rPr>
          <w:rtl w:val="0"/>
        </w:rPr>
        <w:t xml:space="preserve">. These systems set a cap on the total amount of pollution and allow firms to buy and sell permits, creating financial incentives for firms to reduce their emissions. This approach has been used successfully in programs like the European Union Emissions Trading Scheme (EU ETS). By allowing market forces to allocate pollution rights efficiently, these schemes help reduce pollution at the lowest possible cost to society.</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Social Role of Government Intervention:</w:t>
      </w:r>
    </w:p>
    <w:p w:rsidR="00000000" w:rsidDel="00000000" w:rsidP="00000000" w:rsidRDefault="00000000" w:rsidRPr="00000000" w14:paraId="00000036">
      <w:pPr>
        <w:numPr>
          <w:ilvl w:val="0"/>
          <w:numId w:val="3"/>
        </w:numPr>
        <w:spacing w:after="0" w:afterAutospacing="0" w:before="240" w:lineRule="auto"/>
        <w:ind w:left="720" w:hanging="360"/>
      </w:pPr>
      <w:r w:rsidDel="00000000" w:rsidR="00000000" w:rsidRPr="00000000">
        <w:rPr>
          <w:b w:val="1"/>
          <w:rtl w:val="0"/>
        </w:rPr>
        <w:t xml:space="preserve">Public Health:</w:t>
        <w:br w:type="textWrapping"/>
      </w:r>
      <w:r w:rsidDel="00000000" w:rsidR="00000000" w:rsidRPr="00000000">
        <w:rPr>
          <w:rtl w:val="0"/>
        </w:rPr>
        <w:t xml:space="preserve">Negative externalities often lead to adverse health effects, especially in the case of air and water pollution. In the absence of government intervention, these health impacts are not reflected in the market price of goods or services. Government regulation can address public health concerns by controlling harmful emissions and promoting cleaner alternatives. For example, the Clean Air Act in the U.S. has played a key role in reducing harmful pollutants such as sulfur dioxide and nitrogen oxides, leading to improvements in public health.</w:t>
      </w:r>
    </w:p>
    <w:p w:rsidR="00000000" w:rsidDel="00000000" w:rsidP="00000000" w:rsidRDefault="00000000" w:rsidRPr="00000000" w14:paraId="00000037">
      <w:pPr>
        <w:numPr>
          <w:ilvl w:val="0"/>
          <w:numId w:val="3"/>
        </w:numPr>
        <w:spacing w:after="0" w:afterAutospacing="0" w:before="0" w:beforeAutospacing="0" w:lineRule="auto"/>
        <w:ind w:left="720" w:hanging="360"/>
      </w:pPr>
      <w:r w:rsidDel="00000000" w:rsidR="00000000" w:rsidRPr="00000000">
        <w:rPr>
          <w:b w:val="1"/>
          <w:rtl w:val="0"/>
        </w:rPr>
        <w:t xml:space="preserve">Environmental Protection:</w:t>
        <w:br w:type="textWrapping"/>
      </w:r>
      <w:r w:rsidDel="00000000" w:rsidR="00000000" w:rsidRPr="00000000">
        <w:rPr>
          <w:rtl w:val="0"/>
        </w:rPr>
        <w:t xml:space="preserve">Governments are also responsible for safeguarding the environment. The depletion of natural resources and the destruction of ecosystems due to overproduction can have irreversible long-term effects on biodiversity and the planet’s overall ecological balance. For example, deforestation driven by logging activities can destroy ecosystems that support wildlife and contribute to climate change. Government intervention, through policies such as protected areas, wildlife conservation programs, and forest management laws, ensures that these vital ecosystems are preserved.</w:t>
      </w:r>
    </w:p>
    <w:p w:rsidR="00000000" w:rsidDel="00000000" w:rsidP="00000000" w:rsidRDefault="00000000" w:rsidRPr="00000000" w14:paraId="00000038">
      <w:pPr>
        <w:numPr>
          <w:ilvl w:val="0"/>
          <w:numId w:val="3"/>
        </w:numPr>
        <w:spacing w:after="240" w:before="0" w:beforeAutospacing="0" w:lineRule="auto"/>
        <w:ind w:left="720" w:hanging="360"/>
      </w:pPr>
      <w:r w:rsidDel="00000000" w:rsidR="00000000" w:rsidRPr="00000000">
        <w:rPr>
          <w:b w:val="1"/>
          <w:rtl w:val="0"/>
        </w:rPr>
        <w:t xml:space="preserve">Income Inequality and Equity:</w:t>
        <w:br w:type="textWrapping"/>
      </w:r>
      <w:r w:rsidDel="00000000" w:rsidR="00000000" w:rsidRPr="00000000">
        <w:rPr>
          <w:rtl w:val="0"/>
        </w:rPr>
        <w:t xml:space="preserve">Negative externalities often disproportionately affect low-income communities. For instance, poorer neighborhoods are more likely to be exposed to higher levels of air pollution or hazardous waste due to their proximity to industrial areas. Government action is needed to protect vulnerable populations from environmental injustices. Equitable distribution of the benefits of interventions, such as cleaner air and improved health outcomes, is an important social consideration.</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Conclusion:</w:t>
      </w:r>
    </w:p>
    <w:p w:rsidR="00000000" w:rsidDel="00000000" w:rsidP="00000000" w:rsidRDefault="00000000" w:rsidRPr="00000000" w14:paraId="0000003A">
      <w:pPr>
        <w:spacing w:after="240" w:before="240" w:lineRule="auto"/>
        <w:rPr/>
      </w:pPr>
      <w:r w:rsidDel="00000000" w:rsidR="00000000" w:rsidRPr="00000000">
        <w:rPr>
          <w:rtl w:val="0"/>
        </w:rPr>
        <w:t xml:space="preserve">The government’s role in addressing negative externalities is multifaceted and essential to achieving a socially optimal allocation of resources. By imposing taxes, regulating harmful activities, and implementing market-based solutions, the government can reduce inefficiency, protect public health, and safeguard the environment. Additionally, by addressing the social aspects of market failure, such as equity concerns, governments can ensure that the benefits of their policies are widely shared across society. However, the success of government interventions depends on the effective design and implementation of policies, as well as the ability to monitor and enforce compliance.</w:t>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edq0chh8ge59" w:id="6"/>
      <w:bookmarkEnd w:id="6"/>
      <w:r w:rsidDel="00000000" w:rsidR="00000000" w:rsidRPr="00000000">
        <w:rPr>
          <w:b w:val="1"/>
          <w:color w:val="000000"/>
          <w:sz w:val="26"/>
          <w:szCs w:val="26"/>
          <w:rtl w:val="0"/>
        </w:rPr>
        <w:t xml:space="preserve">15 Marker - Externalities and Common Access Resources</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Q: To what extent do government policies succeed in managing common access resources and mitigating negative externalities?</w:t>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Answer:</w:t>
      </w:r>
    </w:p>
    <w:p w:rsidR="00000000" w:rsidDel="00000000" w:rsidP="00000000" w:rsidRDefault="00000000" w:rsidRPr="00000000" w14:paraId="0000003F">
      <w:pPr>
        <w:spacing w:after="240" w:before="240" w:lineRule="auto"/>
        <w:rPr/>
      </w:pPr>
      <w:r w:rsidDel="00000000" w:rsidR="00000000" w:rsidRPr="00000000">
        <w:rPr>
          <w:rtl w:val="0"/>
        </w:rPr>
        <w:t xml:space="preserve">Common access resources (CARs), such as fisheries, forests, and freshwater resources, are non-excludable but rivalrous. This means that while no one can be excluded from using these resources, their consumption by one person diminishes the availability of the resource for others. Overuse and mismanagement of CARs are often linked to the "tragedy of the commons," a situation where individuals, acting in their self-interest, overconsume a shared resource, leading to its depletion. In the face of this problem, governments play a critical role in managing these resources and addressing negative externalities associated with their overuse.</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Market Failure and Government Intervention:</w:t>
      </w:r>
    </w:p>
    <w:p w:rsidR="00000000" w:rsidDel="00000000" w:rsidP="00000000" w:rsidRDefault="00000000" w:rsidRPr="00000000" w14:paraId="00000041">
      <w:pPr>
        <w:numPr>
          <w:ilvl w:val="0"/>
          <w:numId w:val="5"/>
        </w:numPr>
        <w:spacing w:after="0" w:afterAutospacing="0" w:before="240" w:lineRule="auto"/>
        <w:ind w:left="720" w:hanging="360"/>
      </w:pPr>
      <w:r w:rsidDel="00000000" w:rsidR="00000000" w:rsidRPr="00000000">
        <w:rPr>
          <w:b w:val="1"/>
          <w:rtl w:val="0"/>
        </w:rPr>
        <w:t xml:space="preserve">Overuse of Common Access Resources:</w:t>
      </w:r>
      <w:r w:rsidDel="00000000" w:rsidR="00000000" w:rsidRPr="00000000">
        <w:rPr>
          <w:rtl w:val="0"/>
        </w:rPr>
        <w:t xml:space="preserve"> Common access resources are prone to market failure because they are not priced in the market, and individuals do not have an incentive to conserve them. For instance, in the case of fisheries, unregulated fishing leads to the depletion of fish stocks, threatening the long-term sustainability of the industry. This results in </w:t>
      </w:r>
      <w:r w:rsidDel="00000000" w:rsidR="00000000" w:rsidRPr="00000000">
        <w:rPr>
          <w:b w:val="1"/>
          <w:rtl w:val="0"/>
        </w:rPr>
        <w:t xml:space="preserve">overfishing</w:t>
      </w:r>
      <w:r w:rsidDel="00000000" w:rsidR="00000000" w:rsidRPr="00000000">
        <w:rPr>
          <w:rtl w:val="0"/>
        </w:rPr>
        <w:t xml:space="preserve">, as fishers continue to exploit the resource, knowing that the cost of depletion will not be borne by them directly. The absence of property rights or regulation results in </w:t>
      </w:r>
      <w:r w:rsidDel="00000000" w:rsidR="00000000" w:rsidRPr="00000000">
        <w:rPr>
          <w:b w:val="1"/>
          <w:rtl w:val="0"/>
        </w:rPr>
        <w:t xml:space="preserve">inefficiency</w:t>
      </w:r>
      <w:r w:rsidDel="00000000" w:rsidR="00000000" w:rsidRPr="00000000">
        <w:rPr>
          <w:rtl w:val="0"/>
        </w:rPr>
        <w:t xml:space="preserve"> in resource allocation, as the </w:t>
      </w:r>
      <w:r w:rsidDel="00000000" w:rsidR="00000000" w:rsidRPr="00000000">
        <w:rPr>
          <w:b w:val="1"/>
          <w:rtl w:val="0"/>
        </w:rPr>
        <w:t xml:space="preserve">marginal social cost</w:t>
      </w:r>
      <w:r w:rsidDel="00000000" w:rsidR="00000000" w:rsidRPr="00000000">
        <w:rPr>
          <w:rtl w:val="0"/>
        </w:rPr>
        <w:t xml:space="preserve"> exceeds the </w:t>
      </w:r>
      <w:r w:rsidDel="00000000" w:rsidR="00000000" w:rsidRPr="00000000">
        <w:rPr>
          <w:b w:val="1"/>
          <w:rtl w:val="0"/>
        </w:rPr>
        <w:t xml:space="preserve">marginal private cost</w:t>
      </w:r>
      <w:r w:rsidDel="00000000" w:rsidR="00000000" w:rsidRPr="00000000">
        <w:rPr>
          <w:rtl w:val="0"/>
        </w:rPr>
        <w:t xml:space="preserve">.</w:t>
      </w:r>
    </w:p>
    <w:p w:rsidR="00000000" w:rsidDel="00000000" w:rsidP="00000000" w:rsidRDefault="00000000" w:rsidRPr="00000000" w14:paraId="00000042">
      <w:pPr>
        <w:numPr>
          <w:ilvl w:val="0"/>
          <w:numId w:val="5"/>
        </w:numPr>
        <w:spacing w:after="0" w:afterAutospacing="0" w:before="0" w:beforeAutospacing="0" w:lineRule="auto"/>
        <w:ind w:left="720" w:hanging="360"/>
      </w:pPr>
      <w:r w:rsidDel="00000000" w:rsidR="00000000" w:rsidRPr="00000000">
        <w:rPr>
          <w:b w:val="1"/>
          <w:rtl w:val="0"/>
        </w:rPr>
        <w:t xml:space="preserve">Government Policies to Manage Common Access Resources:</w:t>
      </w:r>
      <w:r w:rsidDel="00000000" w:rsidR="00000000" w:rsidRPr="00000000">
        <w:rPr>
          <w:rtl w:val="0"/>
        </w:rPr>
        <w:t xml:space="preserve"> Government policies aim to reduce the overuse of CARs and restore sustainability through regulation and management strategies. Several approaches can be adopted:</w:t>
      </w:r>
    </w:p>
    <w:p w:rsidR="00000000" w:rsidDel="00000000" w:rsidP="00000000" w:rsidRDefault="00000000" w:rsidRPr="00000000" w14:paraId="00000043">
      <w:pPr>
        <w:numPr>
          <w:ilvl w:val="1"/>
          <w:numId w:val="5"/>
        </w:numPr>
        <w:spacing w:after="0" w:afterAutospacing="0" w:before="0" w:beforeAutospacing="0" w:lineRule="auto"/>
        <w:ind w:left="1440" w:hanging="360"/>
      </w:pPr>
      <w:r w:rsidDel="00000000" w:rsidR="00000000" w:rsidRPr="00000000">
        <w:rPr>
          <w:b w:val="1"/>
          <w:rtl w:val="0"/>
        </w:rPr>
        <w:t xml:space="preserve">Regulation and Quotas:</w:t>
      </w:r>
      <w:r w:rsidDel="00000000" w:rsidR="00000000" w:rsidRPr="00000000">
        <w:rPr>
          <w:rtl w:val="0"/>
        </w:rPr>
        <w:t xml:space="preserve"> Governments can set </w:t>
      </w:r>
      <w:r w:rsidDel="00000000" w:rsidR="00000000" w:rsidRPr="00000000">
        <w:rPr>
          <w:b w:val="1"/>
          <w:rtl w:val="0"/>
        </w:rPr>
        <w:t xml:space="preserve">quotas</w:t>
      </w:r>
      <w:r w:rsidDel="00000000" w:rsidR="00000000" w:rsidRPr="00000000">
        <w:rPr>
          <w:rtl w:val="0"/>
        </w:rPr>
        <w:t xml:space="preserve"> or limits on the use of common access resources to prevent overexploitation. For example, fishing quotas limit the amount of fish that can be caught in a given time period, ensuring that fish populations remain healthy and sustainable. These quotas are often determined based on scientific data, ensuring that the resource is used within sustainable limits.</w:t>
      </w:r>
    </w:p>
    <w:p w:rsidR="00000000" w:rsidDel="00000000" w:rsidP="00000000" w:rsidRDefault="00000000" w:rsidRPr="00000000" w14:paraId="00000044">
      <w:pPr>
        <w:numPr>
          <w:ilvl w:val="1"/>
          <w:numId w:val="5"/>
        </w:numPr>
        <w:spacing w:after="0" w:afterAutospacing="0" w:before="0" w:beforeAutospacing="0" w:lineRule="auto"/>
        <w:ind w:left="1440" w:hanging="360"/>
      </w:pPr>
      <w:r w:rsidDel="00000000" w:rsidR="00000000" w:rsidRPr="00000000">
        <w:rPr>
          <w:b w:val="1"/>
          <w:rtl w:val="0"/>
        </w:rPr>
        <w:t xml:space="preserve">Property Rights and Privatization:</w:t>
      </w:r>
      <w:r w:rsidDel="00000000" w:rsidR="00000000" w:rsidRPr="00000000">
        <w:rPr>
          <w:rtl w:val="0"/>
        </w:rPr>
        <w:t xml:space="preserve"> One solution is the allocation of property rights to individuals or firms who are then responsible for managing the resource. This can lead to more efficient use of the resource, as private owners have a vested interest in conserving it for future use. In the case of water resources, for example, allocating water rights to farmers ensures that they use water efficiently and do not waste it, as they would face the cost of overuse.</w:t>
      </w:r>
    </w:p>
    <w:p w:rsidR="00000000" w:rsidDel="00000000" w:rsidP="00000000" w:rsidRDefault="00000000" w:rsidRPr="00000000" w14:paraId="00000045">
      <w:pPr>
        <w:numPr>
          <w:ilvl w:val="1"/>
          <w:numId w:val="5"/>
        </w:numPr>
        <w:spacing w:after="0" w:afterAutospacing="0" w:before="0" w:beforeAutospacing="0" w:lineRule="auto"/>
        <w:ind w:left="1440" w:hanging="360"/>
      </w:pPr>
      <w:r w:rsidDel="00000000" w:rsidR="00000000" w:rsidRPr="00000000">
        <w:rPr>
          <w:b w:val="1"/>
          <w:rtl w:val="0"/>
        </w:rPr>
        <w:t xml:space="preserve">Cap-and-Trade Systems:</w:t>
      </w:r>
      <w:r w:rsidDel="00000000" w:rsidR="00000000" w:rsidRPr="00000000">
        <w:rPr>
          <w:rtl w:val="0"/>
        </w:rPr>
        <w:t xml:space="preserve"> For certain common access resources, governments can implement </w:t>
      </w:r>
      <w:r w:rsidDel="00000000" w:rsidR="00000000" w:rsidRPr="00000000">
        <w:rPr>
          <w:b w:val="1"/>
          <w:rtl w:val="0"/>
        </w:rPr>
        <w:t xml:space="preserve">market-based approaches</w:t>
      </w:r>
      <w:r w:rsidDel="00000000" w:rsidR="00000000" w:rsidRPr="00000000">
        <w:rPr>
          <w:rtl w:val="0"/>
        </w:rPr>
        <w:t xml:space="preserve">, such as cap-and-trade systems for carbon emissions. By setting a cap on the total allowable level of pollution and allowing firms to trade pollution permits, the government can reduce the social cost of overexploitation while encouraging the most efficient allocation of resources.</w:t>
      </w:r>
    </w:p>
    <w:p w:rsidR="00000000" w:rsidDel="00000000" w:rsidP="00000000" w:rsidRDefault="00000000" w:rsidRPr="00000000" w14:paraId="00000046">
      <w:pPr>
        <w:numPr>
          <w:ilvl w:val="0"/>
          <w:numId w:val="5"/>
        </w:numPr>
        <w:spacing w:after="0" w:afterAutospacing="0" w:before="0" w:beforeAutospacing="0" w:lineRule="auto"/>
        <w:ind w:left="720" w:hanging="360"/>
      </w:pPr>
      <w:r w:rsidDel="00000000" w:rsidR="00000000" w:rsidRPr="00000000">
        <w:rPr>
          <w:b w:val="1"/>
          <w:rtl w:val="0"/>
        </w:rPr>
        <w:t xml:space="preserve">Addressing Negative Externalities:</w:t>
      </w:r>
      <w:r w:rsidDel="00000000" w:rsidR="00000000" w:rsidRPr="00000000">
        <w:rPr>
          <w:rtl w:val="0"/>
        </w:rPr>
        <w:t xml:space="preserve"> The overuse of common access resources often results in negative externalities, such as environmental degradation and depletion of resources. Governments intervene to internalize these externalities and reduce the costs to society. For example:</w:t>
      </w:r>
    </w:p>
    <w:p w:rsidR="00000000" w:rsidDel="00000000" w:rsidP="00000000" w:rsidRDefault="00000000" w:rsidRPr="00000000" w14:paraId="00000047">
      <w:pPr>
        <w:numPr>
          <w:ilvl w:val="1"/>
          <w:numId w:val="5"/>
        </w:numPr>
        <w:spacing w:after="0" w:afterAutospacing="0" w:before="0" w:beforeAutospacing="0" w:lineRule="auto"/>
        <w:ind w:left="1440" w:hanging="360"/>
      </w:pPr>
      <w:r w:rsidDel="00000000" w:rsidR="00000000" w:rsidRPr="00000000">
        <w:rPr>
          <w:b w:val="1"/>
          <w:rtl w:val="0"/>
        </w:rPr>
        <w:t xml:space="preserve">Environmental Taxes and Subsidies:</w:t>
      </w:r>
      <w:r w:rsidDel="00000000" w:rsidR="00000000" w:rsidRPr="00000000">
        <w:rPr>
          <w:rtl w:val="0"/>
        </w:rPr>
        <w:t xml:space="preserve"> Taxes on activities that generate negative externalities can provide an incentive for firms and individuals to reduce their harmful impact on common resources. For example, a tax on carbon emissions encourages firms to adopt cleaner technologies and reduce their environmental impact.</w:t>
      </w:r>
    </w:p>
    <w:p w:rsidR="00000000" w:rsidDel="00000000" w:rsidP="00000000" w:rsidRDefault="00000000" w:rsidRPr="00000000" w14:paraId="00000048">
      <w:pPr>
        <w:numPr>
          <w:ilvl w:val="1"/>
          <w:numId w:val="5"/>
        </w:numPr>
        <w:spacing w:after="0" w:afterAutospacing="0" w:before="0" w:beforeAutospacing="0" w:lineRule="auto"/>
        <w:ind w:left="1440" w:hanging="360"/>
      </w:pPr>
      <w:r w:rsidDel="00000000" w:rsidR="00000000" w:rsidRPr="00000000">
        <w:rPr>
          <w:b w:val="1"/>
          <w:rtl w:val="0"/>
        </w:rPr>
        <w:t xml:space="preserve">Public Investment in Sustainable Practices:</w:t>
      </w:r>
      <w:r w:rsidDel="00000000" w:rsidR="00000000" w:rsidRPr="00000000">
        <w:rPr>
          <w:rtl w:val="0"/>
        </w:rPr>
        <w:t xml:space="preserve"> Governments can also invest in public goods that address negative externalities, such as sustainable infrastructure and conservation programs. This can include funding renewable energy projects, reforestation efforts, or the creation of national parks and protected areas that conserve biodiversity and prevent deforestation.</w:t>
      </w:r>
    </w:p>
    <w:p w:rsidR="00000000" w:rsidDel="00000000" w:rsidP="00000000" w:rsidRDefault="00000000" w:rsidRPr="00000000" w14:paraId="00000049">
      <w:pPr>
        <w:numPr>
          <w:ilvl w:val="0"/>
          <w:numId w:val="5"/>
        </w:numPr>
        <w:spacing w:after="0" w:afterAutospacing="0" w:before="0" w:beforeAutospacing="0" w:lineRule="auto"/>
        <w:ind w:left="720" w:hanging="360"/>
      </w:pPr>
      <w:r w:rsidDel="00000000" w:rsidR="00000000" w:rsidRPr="00000000">
        <w:rPr>
          <w:b w:val="1"/>
          <w:rtl w:val="0"/>
        </w:rPr>
        <w:t xml:space="preserve">Challenges in Government Intervention:</w:t>
      </w:r>
      <w:r w:rsidDel="00000000" w:rsidR="00000000" w:rsidRPr="00000000">
        <w:rPr>
          <w:rtl w:val="0"/>
        </w:rPr>
        <w:t xml:space="preserve"> While government policies are essential in managing common access resources and mitigating negative externalities, several challenges can limit their effectiveness:</w:t>
      </w:r>
    </w:p>
    <w:p w:rsidR="00000000" w:rsidDel="00000000" w:rsidP="00000000" w:rsidRDefault="00000000" w:rsidRPr="00000000" w14:paraId="0000004A">
      <w:pPr>
        <w:numPr>
          <w:ilvl w:val="1"/>
          <w:numId w:val="5"/>
        </w:numPr>
        <w:spacing w:after="0" w:afterAutospacing="0" w:before="0" w:beforeAutospacing="0" w:lineRule="auto"/>
        <w:ind w:left="1440" w:hanging="360"/>
      </w:pPr>
      <w:r w:rsidDel="00000000" w:rsidR="00000000" w:rsidRPr="00000000">
        <w:rPr>
          <w:b w:val="1"/>
          <w:rtl w:val="0"/>
        </w:rPr>
        <w:t xml:space="preserve">Free Rider Problem:</w:t>
      </w:r>
      <w:r w:rsidDel="00000000" w:rsidR="00000000" w:rsidRPr="00000000">
        <w:rPr>
          <w:rtl w:val="0"/>
        </w:rPr>
        <w:t xml:space="preserve"> Since CARs are non-excludable, individuals or firms may benefit from the preservation of the resource without directly contributing to its conservation. This creates a </w:t>
      </w:r>
      <w:r w:rsidDel="00000000" w:rsidR="00000000" w:rsidRPr="00000000">
        <w:rPr>
          <w:b w:val="1"/>
          <w:rtl w:val="0"/>
        </w:rPr>
        <w:t xml:space="preserve">free rider problem</w:t>
      </w:r>
      <w:r w:rsidDel="00000000" w:rsidR="00000000" w:rsidRPr="00000000">
        <w:rPr>
          <w:rtl w:val="0"/>
        </w:rPr>
        <w:t xml:space="preserve">, where the incentives to conserve the resource are weak, and the burden of conservation falls disproportionately on others.</w:t>
      </w:r>
    </w:p>
    <w:p w:rsidR="00000000" w:rsidDel="00000000" w:rsidP="00000000" w:rsidRDefault="00000000" w:rsidRPr="00000000" w14:paraId="0000004B">
      <w:pPr>
        <w:numPr>
          <w:ilvl w:val="1"/>
          <w:numId w:val="5"/>
        </w:numPr>
        <w:spacing w:after="0" w:afterAutospacing="0" w:before="0" w:beforeAutospacing="0" w:lineRule="auto"/>
        <w:ind w:left="1440" w:hanging="360"/>
      </w:pPr>
      <w:r w:rsidDel="00000000" w:rsidR="00000000" w:rsidRPr="00000000">
        <w:rPr>
          <w:b w:val="1"/>
          <w:rtl w:val="0"/>
        </w:rPr>
        <w:t xml:space="preserve">Regulatory Capture:</w:t>
      </w:r>
      <w:r w:rsidDel="00000000" w:rsidR="00000000" w:rsidRPr="00000000">
        <w:rPr>
          <w:rtl w:val="0"/>
        </w:rPr>
        <w:t xml:space="preserve"> In some cases, industries that rely on the exploitation of CARs may exert political influence to shape government policies in their favor. This can undermine effective regulation and lead to the mismanagement of resources.</w:t>
      </w:r>
    </w:p>
    <w:p w:rsidR="00000000" w:rsidDel="00000000" w:rsidP="00000000" w:rsidRDefault="00000000" w:rsidRPr="00000000" w14:paraId="0000004C">
      <w:pPr>
        <w:numPr>
          <w:ilvl w:val="1"/>
          <w:numId w:val="5"/>
        </w:numPr>
        <w:spacing w:after="240" w:before="0" w:beforeAutospacing="0" w:lineRule="auto"/>
        <w:ind w:left="1440" w:hanging="360"/>
      </w:pPr>
      <w:r w:rsidDel="00000000" w:rsidR="00000000" w:rsidRPr="00000000">
        <w:rPr>
          <w:b w:val="1"/>
          <w:rtl w:val="0"/>
        </w:rPr>
        <w:t xml:space="preserve">Global Cooperation:</w:t>
      </w:r>
      <w:r w:rsidDel="00000000" w:rsidR="00000000" w:rsidRPr="00000000">
        <w:rPr>
          <w:rtl w:val="0"/>
        </w:rPr>
        <w:t xml:space="preserve"> Many common access resources, such as fisheries or climate systems, span across national borders, making international cooperation essential. However, differences in priorities between countries and the difficulty of enforcing global agreements can limit the effectiveness of policies at the international level.</w:t>
      </w:r>
    </w:p>
    <w:p w:rsidR="00000000" w:rsidDel="00000000" w:rsidP="00000000" w:rsidRDefault="00000000" w:rsidRPr="00000000" w14:paraId="0000004D">
      <w:pPr>
        <w:spacing w:after="240" w:before="240" w:lineRule="auto"/>
        <w:rPr>
          <w:b w:val="1"/>
        </w:rPr>
      </w:pPr>
      <w:r w:rsidDel="00000000" w:rsidR="00000000" w:rsidRPr="00000000">
        <w:rPr>
          <w:b w:val="1"/>
          <w:rtl w:val="0"/>
        </w:rPr>
        <w:t xml:space="preserve">Conclusion:</w:t>
      </w:r>
    </w:p>
    <w:p w:rsidR="00000000" w:rsidDel="00000000" w:rsidP="00000000" w:rsidRDefault="00000000" w:rsidRPr="00000000" w14:paraId="0000004E">
      <w:pPr>
        <w:spacing w:after="240" w:before="240" w:lineRule="auto"/>
        <w:rPr/>
      </w:pPr>
      <w:r w:rsidDel="00000000" w:rsidR="00000000" w:rsidRPr="00000000">
        <w:rPr>
          <w:rtl w:val="0"/>
        </w:rPr>
        <w:t xml:space="preserve">Government policies are crucial in managing common access resources and addressing the negative externalities associated with their overuse. Through regulation, market-based solutions, and investment in sustainable practices, governments can help preserve these vital resources for future generations. However, the success of these policies depends on effective design and enforcement, overcoming challenges such as the free rider problem, regulatory capture, and international coordination. Despite these challenges, government intervention remains essential in ensuring the long-term sustainability of common access resources and mitigating the environmental and social costs of market failure.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